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FF72C" w14:textId="77777777" w:rsidR="00925280" w:rsidRPr="00925280" w:rsidRDefault="00925280" w:rsidP="00925280">
      <w:pPr>
        <w:jc w:val="center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ПРОГРАММА ВСТУПИТЕЛЬНОГО ИСПЫТАНИЯ</w:t>
      </w:r>
    </w:p>
    <w:p w14:paraId="5B6A342A" w14:textId="77777777" w:rsidR="00925280" w:rsidRPr="00925280" w:rsidRDefault="00925280" w:rsidP="00925280">
      <w:pPr>
        <w:jc w:val="center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для абитуриентов, поступающих на обучение в магистратуре по направлению</w:t>
      </w:r>
    </w:p>
    <w:p w14:paraId="14601FA7" w14:textId="77777777" w:rsidR="00925280" w:rsidRPr="00925280" w:rsidRDefault="00925280" w:rsidP="00925280">
      <w:pPr>
        <w:jc w:val="center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27</w:t>
      </w:r>
      <w:r w:rsidRPr="00925280">
        <w:rPr>
          <w:rFonts w:ascii="Times New Roman" w:hAnsi="Times New Roman" w:cs="Times New Roman"/>
          <w:sz w:val="24"/>
          <w:szCs w:val="24"/>
        </w:rPr>
        <w:t>.04.0</w:t>
      </w:r>
      <w:r w:rsidRPr="00925280">
        <w:rPr>
          <w:rFonts w:ascii="Times New Roman" w:hAnsi="Times New Roman" w:cs="Times New Roman"/>
          <w:sz w:val="24"/>
          <w:szCs w:val="24"/>
        </w:rPr>
        <w:t>3</w:t>
      </w:r>
      <w:r w:rsidRPr="00925280">
        <w:rPr>
          <w:rFonts w:ascii="Times New Roman" w:hAnsi="Times New Roman" w:cs="Times New Roman"/>
          <w:sz w:val="24"/>
          <w:szCs w:val="24"/>
        </w:rPr>
        <w:t xml:space="preserve"> «</w:t>
      </w:r>
      <w:r w:rsidRPr="00925280">
        <w:rPr>
          <w:rFonts w:ascii="Times New Roman" w:hAnsi="Times New Roman" w:cs="Times New Roman"/>
          <w:sz w:val="24"/>
          <w:szCs w:val="24"/>
        </w:rPr>
        <w:t>Системный анализ и управление</w:t>
      </w:r>
      <w:r w:rsidRPr="00925280">
        <w:rPr>
          <w:rFonts w:ascii="Times New Roman" w:hAnsi="Times New Roman" w:cs="Times New Roman"/>
          <w:sz w:val="24"/>
          <w:szCs w:val="24"/>
        </w:rPr>
        <w:t>»</w:t>
      </w:r>
    </w:p>
    <w:p w14:paraId="46AB0ED4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B64A798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1. Логические исчисления. Булева алгебра. Нормальные формы (ДНФ, КНФ). Совершенные нормальные формы (СДНФ, СКНФ).</w:t>
      </w:r>
    </w:p>
    <w:p w14:paraId="4F7E3E1F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2. Логические исчисления. Булевы функции и таблицы истинности. Алгебра Жегалкина. Минимизация булевых функций. Непосредственная минимизация. Карты Карно.</w:t>
      </w:r>
    </w:p>
    <w:p w14:paraId="3922052D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3. Дискретные структуры. Неориентированные и ориентированные графы. Матрицы смежности и инцидентности. Элементы графов. Подграфы. Маршруты, цепи, циклы. Степени вершин графа.</w:t>
      </w:r>
    </w:p>
    <w:p w14:paraId="692D67FC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4. Дискретные структуры. Связные графы. Компоненты связности, вершинная и реберная связность. Двусвязные графы. Виды графов и операции над ними.</w:t>
      </w:r>
    </w:p>
    <w:p w14:paraId="0DFB2A2F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5. Конечные автоматы Мили и Мура. Вероятностные конечные автоматы. Сети Петри. Матричное и графическое представления сетей Петри.</w:t>
      </w:r>
    </w:p>
    <w:p w14:paraId="778DF54F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6. Решение линейных алгебраических уравнений и систем. Линеаризация.</w:t>
      </w:r>
    </w:p>
    <w:p w14:paraId="1C08C64C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7. Приближенное представление функций, дифференцирование, интегрирование.</w:t>
      </w:r>
    </w:p>
    <w:p w14:paraId="17AC08FC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8. Случайные величины. Дискретные и непрерывные случайные величины и их характеристики. Стандартные распределения.</w:t>
      </w:r>
    </w:p>
    <w:p w14:paraId="3DE167F1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9. Системы случайных величин. Совместный, частный и условный законы распределения СВ. Независимость СВ. Свойства ковариации. Коэффициент корреляции.</w:t>
      </w:r>
    </w:p>
    <w:p w14:paraId="0B5D4B77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10. Обработка экспериментальных данных. Линейный регрессионный анализ. Коэффициенты уравнения регрессии. Коэффициент корреляции. Стандартные отклонения коэффициентов регрессии. Проверка значимости коэффициентов регрессии.</w:t>
      </w:r>
    </w:p>
    <w:p w14:paraId="1524CF94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11. Множественный регрессионный анализ. Определение параметров уравнения. Оценки по методу наименьших квадратов. Проверка значимости коэффициентов регрессии. Анализ качества уравнения регрессии. Коэффициент детерминации.</w:t>
      </w:r>
    </w:p>
    <w:p w14:paraId="403C0ED9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12. Теория и системы массового обслуживания. Одноканальные СМО с отказами. Многоканальные СМО с отказами. Одноканальные СМО с ожиданием. Одноканальные СМО с неограниченной очередью. Многоканальные СМО с ожиданием. Основные характеристики СМО.</w:t>
      </w:r>
    </w:p>
    <w:p w14:paraId="5B126981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13. Теория и системы массового обслуживания. Задача о распределении ресурсов. Задача о замене оборудования. Динамическая задача о распределении ресурсов. Задача о надежности с мультипликативными функциями. Задача складирования. Задача управления запасами с заданным расходом. Стохастическая задача о распределении ресурсов.</w:t>
      </w:r>
    </w:p>
    <w:p w14:paraId="6C666F6C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14. Экономико-математические методы и модели. Задача линейного программирования. Геометрический подход к решению задачи линейного программирования. Симплекс-метод решения задачи линейного программирования. Двойственные задачи линейного программирования.</w:t>
      </w:r>
    </w:p>
    <w:p w14:paraId="30CD8237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lastRenderedPageBreak/>
        <w:t>15. Экономико-математические методы и модели. Транспортная задача. Нахождения опорного плана методом северо-западного угла. Нахождения опорного плана методом потенциалов. Транспортная задача с минимизацией времени. Сетевое планирование. Нахождение критического времени и критического пути. Задача сетевого планирования с вложением средств.</w:t>
      </w:r>
    </w:p>
    <w:p w14:paraId="570934BF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16. Моделирование бизнес-процессов. Методология IDEF. Функциональная модель IDEF0. Диаграммы потоков данных DFD. Методология IDEF3. Компоненты диаграмм. Декомпозиция процессов. Правила построения моделей.</w:t>
      </w:r>
    </w:p>
    <w:p w14:paraId="17396924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17. Интегрированные корпоративные информационные системы. Методы синхронного планирования и оптимизации. ERP системы. Технологии OLAP.</w:t>
      </w:r>
    </w:p>
    <w:p w14:paraId="1083572F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18. Безусловная оптимизация. Модельная схема градиентных методов. Численные методы оптимизации первого порядка.</w:t>
      </w:r>
    </w:p>
    <w:p w14:paraId="19B45608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 xml:space="preserve">19. Одномерные методы касательных и секущих для решения нелинейных уравнений. Метод Ньютона для решения СНУ. Соотношение секущих для СНУ. Метод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Бройдена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>.</w:t>
      </w:r>
    </w:p>
    <w:p w14:paraId="36552DF9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20. Безусловная многомерная оптимизация. Одномерные методы касательных и секущих для безусловной оптимизации. Метод Ньютона для безусловной оптимизации. Соотношение секущих для безусловной оптимизации. Формула PSB. Формула BFGS. Формула DFP.</w:t>
      </w:r>
    </w:p>
    <w:p w14:paraId="7CD184B7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 xml:space="preserve">21. Безусловная многомерная оптимизация. Нелинейная задача наименьших квадратов (НЗНК). Метод Ньютона для НЗНК. Метод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Левенберга-Маркварута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 xml:space="preserve">. Методы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квазиньютоновского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 xml:space="preserve"> типа.</w:t>
      </w:r>
    </w:p>
    <w:p w14:paraId="0CDD69D4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 xml:space="preserve">22. Безусловная многомерная оптимизация. Методы полиномиальной интерполяции. Методы квадратичной интерполяции. Метод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Пауэла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 xml:space="preserve">. Метод кубической интерполяции (метод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Давидона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>).</w:t>
      </w:r>
    </w:p>
    <w:p w14:paraId="25319B8C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23. Основные понятия теории игр. Антагонистические игры. Матричные игры. Решения в чистых стратегиях. Ситуации равновесия по Нэшу в биматричных играх. Оптимальные решения по Парето.</w:t>
      </w:r>
    </w:p>
    <w:p w14:paraId="7B28FFCE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24. Основные понятия теории игр. Игры с природой. Антагонистические дифференциальные игры. Кооперативные игры в форме характеристической функции. Ядро по Нейману-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Монгерштерну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>. Вектор Шепли.</w:t>
      </w:r>
    </w:p>
    <w:p w14:paraId="6EEA79A5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25. Нечеткие множества и нечеткие отношения. Метод нечетких множеств. Нечеткое отношение предпочтения на множестве экспертов. Оценка согласованности в методе нечетких множеств.</w:t>
      </w:r>
    </w:p>
    <w:p w14:paraId="344999DD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26. Метод анализа иерархий. МАИ с весовыми коэффициентами. МАИ для нескольких матриц парного сравнения. Оценка согласованности в МАИ.</w:t>
      </w:r>
    </w:p>
    <w:p w14:paraId="06A094EC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27. Операционные системы. Архитектура и функциональные компоненты ОС.</w:t>
      </w:r>
    </w:p>
    <w:p w14:paraId="597DC8D9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28. Операционные системы. Управление процессом. Планирование и диспетчеризация процессов. Потоки. Многопоточная модель ОС.</w:t>
      </w:r>
    </w:p>
    <w:p w14:paraId="498EFFA1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29. Операционные системы. Алгоритмы планирования. Планирование в системах пакетной обработки данных. Планирование в интерактивных системах. Память. Виртуальное адресное пространство. Политика замещения страниц.</w:t>
      </w:r>
    </w:p>
    <w:p w14:paraId="0DF19251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lastRenderedPageBreak/>
        <w:t>30. Системы базы данных. Аппаратное и программное обеспечение БД. СУБД. Уровни архитектуры БД. Реляционная модель данных. Операции над отношениями. Непротиворечивость данных (целостный аспект БД).</w:t>
      </w:r>
    </w:p>
    <w:p w14:paraId="0786E434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 xml:space="preserve">31. Базы данных. Нормальные формы. Нормальная форма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Бойса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 xml:space="preserve">-Кодда. Многофункциональная зависимость.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Денормализация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>.</w:t>
      </w:r>
    </w:p>
    <w:p w14:paraId="5CED49E6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 xml:space="preserve">32. Методы экспертных оценок. Непосредственная оценка и парное сравнение. Модель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Терстоуна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>. Оценка согласованности для парных сравнений.</w:t>
      </w:r>
    </w:p>
    <w:p w14:paraId="1638E070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33. Методы экспертных оценок. Метод нечетких множеств. Метод анализа иерархий.</w:t>
      </w:r>
    </w:p>
    <w:p w14:paraId="1F06E109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34. Объектно-ориентированное программирование. Объекты. Классы. Наследование. Пользовательские типы данных. Полиморфизм и перегрузка.</w:t>
      </w:r>
    </w:p>
    <w:p w14:paraId="65F3E085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35. Объектно-ориентированное программирование. Структуры и классы. Перегруженные функции. Конструкторы. Перегрузка операций. Указатели. Шаблоны.</w:t>
      </w:r>
    </w:p>
    <w:p w14:paraId="57F94EBE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36. Основные концепции и понятия информационной безопасности. Модели безопасности. Симметричные криптосистемы. Блочные криптосистемы. Асимметричные криптосистемы. Схема шифрования RSA. Схема шифрования Эль-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Гамаля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>.</w:t>
      </w:r>
    </w:p>
    <w:p w14:paraId="124EB59A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37. Безопасность компьютерных систем. Системы электронно-цифровой подписи. Хэш-функции. Алгоритмы ЭЦП. Схема слепой подписи. Схема неоспоримой подписи.</w:t>
      </w:r>
    </w:p>
    <w:p w14:paraId="7099A1F8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 xml:space="preserve">38. Безопасность компьютерных систем. Концепция идентификации и проверки подлинности в компьютерных системах. Протоколы с нулевой передачей знаний. Стеганография и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стеганоанализ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>. Алгоритмы криптоанализа.</w:t>
      </w:r>
    </w:p>
    <w:p w14:paraId="50E79CCE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>39. Компьютерные сети. Классификация сетей. Эталонная модель взаимодействия открытых систем OSI (ISO). Эталонная модель TCP/IP.</w:t>
      </w:r>
    </w:p>
    <w:p w14:paraId="60777276" w14:textId="77777777" w:rsidR="00925280" w:rsidRPr="00925280" w:rsidRDefault="00925280" w:rsidP="00925280">
      <w:pPr>
        <w:jc w:val="both"/>
        <w:rPr>
          <w:rFonts w:ascii="Times New Roman" w:hAnsi="Times New Roman" w:cs="Times New Roman"/>
          <w:sz w:val="24"/>
          <w:szCs w:val="24"/>
        </w:rPr>
      </w:pPr>
      <w:r w:rsidRPr="00925280">
        <w:rPr>
          <w:rFonts w:ascii="Times New Roman" w:hAnsi="Times New Roman" w:cs="Times New Roman"/>
          <w:sz w:val="24"/>
          <w:szCs w:val="24"/>
        </w:rPr>
        <w:t xml:space="preserve">40. Компьютерные сети. Сетевой уровень. Маршрутизация в </w:t>
      </w:r>
      <w:proofErr w:type="spellStart"/>
      <w:r w:rsidRPr="00925280">
        <w:rPr>
          <w:rFonts w:ascii="Times New Roman" w:hAnsi="Times New Roman" w:cs="Times New Roman"/>
          <w:sz w:val="24"/>
          <w:szCs w:val="24"/>
        </w:rPr>
        <w:t>дейтаграммной</w:t>
      </w:r>
      <w:proofErr w:type="spellEnd"/>
      <w:r w:rsidRPr="00925280">
        <w:rPr>
          <w:rFonts w:ascii="Times New Roman" w:hAnsi="Times New Roman" w:cs="Times New Roman"/>
          <w:sz w:val="24"/>
          <w:szCs w:val="24"/>
        </w:rPr>
        <w:t xml:space="preserve"> подсети. Маршрутизация в подсети виртуального канала. Алгоритмы маршрутизации. Борьба с перегрузкой.</w:t>
      </w:r>
    </w:p>
    <w:p w14:paraId="616EFAB9" w14:textId="77777777" w:rsidR="00D87BEC" w:rsidRPr="00925280" w:rsidRDefault="00D87BEC" w:rsidP="0092528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87BEC" w:rsidRPr="00925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80"/>
    <w:rsid w:val="00925280"/>
    <w:rsid w:val="00AF67DE"/>
    <w:rsid w:val="00D87BEC"/>
    <w:rsid w:val="00DA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5070"/>
  <w15:chartTrackingRefBased/>
  <w15:docId w15:val="{9D47A288-5DD5-4F3F-9180-52E7DC44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5815</Characters>
  <Application>Microsoft Office Word</Application>
  <DocSecurity>0</DocSecurity>
  <Lines>48</Lines>
  <Paragraphs>13</Paragraphs>
  <ScaleCrop>false</ScaleCrop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Sysoev</dc:creator>
  <cp:keywords/>
  <dc:description/>
  <cp:lastModifiedBy>Anton Sysoev</cp:lastModifiedBy>
  <cp:revision>1</cp:revision>
  <dcterms:created xsi:type="dcterms:W3CDTF">2026-08-10T11:08:00Z</dcterms:created>
  <dcterms:modified xsi:type="dcterms:W3CDTF">2026-08-10T11:11:00Z</dcterms:modified>
</cp:coreProperties>
</file>